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1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08</w:t>
      </w:r>
      <w:r>
        <w:t xml:space="preserve"> </w:t>
      </w:r>
      <w:r>
        <w:t xml:space="preserve">·</w:t>
      </w:r>
      <w:r>
        <w:t xml:space="preserve"> </w:t>
      </w:r>
      <w:r>
        <w:t xml:space="preserve">Tharbad</w:t>
      </w:r>
    </w:p>
    <w:bookmarkStart w:id="28" w:name="tharbad"/>
    <w:p>
      <w:pPr>
        <w:pStyle w:val="Titre1"/>
      </w:pPr>
      <w:r>
        <w:t xml:space="preserve">08 · Tharbad</w:t>
      </w:r>
    </w:p>
    <w:p>
      <w:pPr>
        <w:pStyle w:val="FirstParagraph"/>
      </w:pPr>
      <w:r>
        <w:t xml:space="preserve">Ayant poussé depuis les terres marécageuses au sud des Marais du</w:t>
      </w:r>
      <w:r>
        <w:t xml:space="preserve"> </w:t>
      </w:r>
      <w:r>
        <w:t xml:space="preserve">Vol-de-Cygnes, la cité de Tharbad est le plus grand ouvrage ayant</w:t>
      </w:r>
      <w:r>
        <w:t xml:space="preserve"> </w:t>
      </w:r>
      <w:r>
        <w:t xml:space="preserve">survécu aux Núménoréens des Terres du Milieu septentrionales. La</w:t>
      </w:r>
      <w:r>
        <w:t xml:space="preserve"> </w:t>
      </w:r>
      <w:r>
        <w:t xml:space="preserve">tendance des bâtiments et des remparts à lentement s’enfoncer dans la</w:t>
      </w:r>
      <w:r>
        <w:t xml:space="preserve"> </w:t>
      </w:r>
      <w:r>
        <w:t xml:space="preserve">boue a fait fournir aux innombrables bâtisseurs des efforts pendant</w:t>
      </w:r>
      <w:r>
        <w:t xml:space="preserve"> </w:t>
      </w:r>
      <w:r>
        <w:t xml:space="preserve">d’innombrables années. Ces efforts furent abandonnés il y a de</w:t>
      </w:r>
      <w:r>
        <w:t xml:space="preserve"> </w:t>
      </w:r>
      <w:r>
        <w:t xml:space="preserve">nombreuses décennies ; la décadence et le délabrement de la cité sont</w:t>
      </w:r>
      <w:r>
        <w:t xml:space="preserve"> </w:t>
      </w:r>
      <w:r>
        <w:t xml:space="preserve">devenus rapidement apparents.</w:t>
      </w:r>
    </w:p>
    <w:bookmarkStart w:id="20" w:name="aperçu"/>
    <w:p>
      <w:pPr>
        <w:pStyle w:val="Titre2"/>
      </w:pPr>
      <w:r>
        <w:t xml:space="preserve">8.1 Aperçu</w:t>
      </w:r>
    </w:p>
    <w:p>
      <w:pPr>
        <w:pStyle w:val="FirstParagraph"/>
      </w:pPr>
      <w:r>
        <w:t xml:space="preserve">Tharbad fut jadis un orgueilleux centre industriel et commerçant mais</w:t>
      </w:r>
      <w:r>
        <w:t xml:space="preserve"> </w:t>
      </w:r>
      <w:r>
        <w:t xml:space="preserve">sa prospérité a décliné en même temps que celle du Cardolan. Cité de 250</w:t>
      </w:r>
      <w:r>
        <w:t xml:space="preserve"> </w:t>
      </w:r>
      <w:r>
        <w:t xml:space="preserve">000 habitants il y a un peu moins de deux siècles, sa population est</w:t>
      </w:r>
      <w:r>
        <w:t xml:space="preserve"> </w:t>
      </w:r>
      <w:r>
        <w:t xml:space="preserve">revenue récemment à 17 000 personnes. L’industrie de la laine et le</w:t>
      </w:r>
      <w:r>
        <w:t xml:space="preserve"> </w:t>
      </w:r>
      <w:r>
        <w:t xml:space="preserve">commerce par-delà les mers n’ont pas repris leur essor depuis le déclin</w:t>
      </w:r>
      <w:r>
        <w:t xml:space="preserve"> </w:t>
      </w:r>
      <w:r>
        <w:t xml:space="preserve">du Royaume Dúnadan. Tharbad et sa population survivent désormais</w:t>
      </w:r>
      <w:r>
        <w:t xml:space="preserve"> </w:t>
      </w:r>
      <w:r>
        <w:t xml:space="preserve">principalement grâce à son importance stratégique. L’Arthedain, le</w:t>
      </w:r>
      <w:r>
        <w:t xml:space="preserve"> </w:t>
      </w:r>
      <w:r>
        <w:t xml:space="preserve">Gondor et même la Moria trouvent plus prudents d’envoyer des vivres à</w:t>
      </w:r>
      <w:r>
        <w:t xml:space="preserve"> </w:t>
      </w:r>
      <w:r>
        <w:t xml:space="preserve">distribuer aux pauvres et aux chômeurs. En dépit, ou plutôt à cause, de</w:t>
      </w:r>
      <w:r>
        <w:t xml:space="preserve"> </w:t>
      </w:r>
      <w:r>
        <w:t xml:space="preserve">leur dépendance, la population de Tharbad est devenue de plus en plus</w:t>
      </w:r>
      <w:r>
        <w:t xml:space="preserve"> </w:t>
      </w:r>
      <w:r>
        <w:t xml:space="preserve">difficile à gouverner et sujette aux émeutes. La cité n’est désormais</w:t>
      </w:r>
      <w:r>
        <w:t xml:space="preserve"> </w:t>
      </w:r>
      <w:r>
        <w:t xml:space="preserve">plus gouvernable efficacement bien qu’un semblant d’ordre soit maintenu</w:t>
      </w:r>
      <w:r>
        <w:t xml:space="preserve"> </w:t>
      </w:r>
      <w:r>
        <w:t xml:space="preserve">grâce à la présence de la garnison Gondorienne.</w:t>
      </w:r>
    </w:p>
    <w:bookmarkEnd w:id="20"/>
    <w:bookmarkStart w:id="27" w:name="plan-de-la-cité"/>
    <w:p>
      <w:pPr>
        <w:pStyle w:val="Titre2"/>
      </w:pPr>
      <w:r>
        <w:t xml:space="preserve">8.2 Plan de la cité</w:t>
      </w:r>
    </w:p>
    <w:p>
      <w:pPr>
        <w:pStyle w:val="CaptionedFigure"/>
      </w:pPr>
      <w:r>
        <w:drawing>
          <wp:inline>
            <wp:extent cx="5943600" cy="3948081"/>
            <wp:effectExtent b="0" l="0" r="0" t="0"/>
            <wp:docPr descr="" title="" id="22" name="Picture"/>
            <a:graphic>
              <a:graphicData uri="http://schemas.openxmlformats.org/drawingml/2006/picture">
                <pic:pic>
                  <pic:nvPicPr>
                    <pic:cNvPr descr="images/page-04.png" id="23" name="Picture"/>
                    <pic:cNvPicPr>
                      <a:picLocks noChangeArrowheads="1"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4808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Plan de la cité</w:t>
      </w:r>
    </w:p>
    <w:p>
      <w:pPr>
        <w:pStyle w:val="Corpsdetexte"/>
      </w:pPr>
      <w:r>
        <w:t xml:space="preserve">Tharbad occupe toute la colline artificielle sur laquelle elle a été</w:t>
      </w:r>
      <w:r>
        <w:t xml:space="preserve"> </w:t>
      </w:r>
      <w:r>
        <w:t xml:space="preserve">construite, contraste remarquable à l’agencement ordonné classique des</w:t>
      </w:r>
      <w:r>
        <w:t xml:space="preserve"> </w:t>
      </w:r>
      <w:r>
        <w:t xml:space="preserve">autres cités Dúnedain. La plupart des autres colonisations núménoréennes</w:t>
      </w:r>
      <w:r>
        <w:t xml:space="preserve"> </w:t>
      </w:r>
      <w:r>
        <w:t xml:space="preserve">ont été délibérément conçues en suivant des plans précis alors que</w:t>
      </w:r>
      <w:r>
        <w:t xml:space="preserve"> </w:t>
      </w:r>
      <w:r>
        <w:t xml:space="preserve">Tharbad s’est agrandie en partant d’une simple tour suivie d’expansions</w:t>
      </w:r>
      <w:r>
        <w:t xml:space="preserve"> </w:t>
      </w:r>
      <w:r>
        <w:t xml:space="preserve">irrégulières. Malgré l’afflux des réfugiés, les zones d’installations</w:t>
      </w:r>
      <w:r>
        <w:t xml:space="preserve"> </w:t>
      </w:r>
      <w:r>
        <w:t xml:space="preserve">portuaires ont cependant diminué.</w:t>
      </w:r>
    </w:p>
    <w:p>
      <w:pPr>
        <w:pStyle w:val="Corpsdetexte"/>
      </w:pPr>
      <w:r>
        <w:t xml:space="preserve">Les caractéristiques les plus notables de la cité sont les ponts</w:t>
      </w:r>
      <w:r>
        <w:t xml:space="preserve"> </w:t>
      </w:r>
      <w:r>
        <w:t xml:space="preserve">jumeaux, le Iant Formen (S. «</w:t>
      </w:r>
      <w:r>
        <w:t xml:space="preserve"> </w:t>
      </w:r>
      <w:r>
        <w:rPr>
          <w:iCs/>
          <w:i/>
        </w:rPr>
        <w:t xml:space="preserve">Pont du Nord</w:t>
      </w:r>
      <w:r>
        <w:t xml:space="preserve"> </w:t>
      </w:r>
      <w:r>
        <w:t xml:space="preserve">») et le Iant Hamen</w:t>
      </w:r>
      <w:r>
        <w:t xml:space="preserve"> </w:t>
      </w:r>
      <w:r>
        <w:t xml:space="preserve">(S. «</w:t>
      </w:r>
      <w:r>
        <w:t xml:space="preserve"> </w:t>
      </w:r>
      <w:r>
        <w:rPr>
          <w:iCs/>
          <w:i/>
        </w:rPr>
        <w:t xml:space="preserve">Pont du Sud</w:t>
      </w:r>
      <w:r>
        <w:t xml:space="preserve"> </w:t>
      </w:r>
      <w:r>
        <w:t xml:space="preserve">»), qui enjambent la puissante rivière</w:t>
      </w:r>
      <w:r>
        <w:t xml:space="preserve"> </w:t>
      </w:r>
      <w:r>
        <w:t xml:space="preserve">Gwathló. La cité s’est aussi développée sur ses ponts et ils offrent</w:t>
      </w:r>
      <w:r>
        <w:t xml:space="preserve"> </w:t>
      </w:r>
      <w:r>
        <w:t xml:space="preserve">maintenant une apparence délabrée, même si leur immensité intimidante</w:t>
      </w:r>
      <w:r>
        <w:t xml:space="preserve"> </w:t>
      </w:r>
      <w:r>
        <w:t xml:space="preserve">fait encore état des efforts investis pour les bâtir. Une digue encore</w:t>
      </w:r>
      <w:r>
        <w:t xml:space="preserve"> </w:t>
      </w:r>
      <w:r>
        <w:t xml:space="preserve">plus gigantesque, le Rammas Nin (S. «</w:t>
      </w:r>
      <w:r>
        <w:t xml:space="preserve"> </w:t>
      </w:r>
      <w:r>
        <w:rPr>
          <w:iCs/>
          <w:i/>
        </w:rPr>
        <w:t xml:space="preserve">Rempart de l’Eau</w:t>
      </w:r>
      <w:r>
        <w:t xml:space="preserve"> </w:t>
      </w:r>
      <w:r>
        <w:t xml:space="preserve">»),</w:t>
      </w:r>
      <w:r>
        <w:t xml:space="preserve"> </w:t>
      </w:r>
      <w:r>
        <w:t xml:space="preserve">protège la cité des marais avoisinants. Les défenses de Tharbad se</w:t>
      </w:r>
      <w:r>
        <w:t xml:space="preserve"> </w:t>
      </w:r>
      <w:r>
        <w:t xml:space="preserve">basent sur l’incapacité de l’ennemi à pratiquer des travaux de siège</w:t>
      </w:r>
      <w:r>
        <w:t xml:space="preserve"> </w:t>
      </w:r>
      <w:r>
        <w:t xml:space="preserve">dans les marais, raison pour laquelle le rempart qui surmonte la digue</w:t>
      </w:r>
      <w:r>
        <w:t xml:space="preserve"> </w:t>
      </w:r>
      <w:r>
        <w:t xml:space="preserve">est peu épais et bas et souvent mal entretenu.</w:t>
      </w:r>
    </w:p>
    <w:p>
      <w:pPr>
        <w:pStyle w:val="Corpsdetexte"/>
      </w:pPr>
      <w:r>
        <w:t xml:space="preserve">Tharbad est aussi originale pour ses Chiraint (S. «</w:t>
      </w:r>
      <w:r>
        <w:t xml:space="preserve"> </w:t>
      </w:r>
      <w:r>
        <w:rPr>
          <w:iCs/>
          <w:i/>
        </w:rPr>
        <w:t xml:space="preserve">Canaux</w:t>
      </w:r>
      <w:r>
        <w:t xml:space="preserve"> </w:t>
      </w:r>
      <w:r>
        <w:t xml:space="preserve">»). Les canaux furent creusés pour servir d’alternative aux mes</w:t>
      </w:r>
      <w:r>
        <w:t xml:space="preserve"> </w:t>
      </w:r>
      <w:r>
        <w:t xml:space="preserve">grouillantes de la cité et, jadis, une forte activité commerciale</w:t>
      </w:r>
      <w:r>
        <w:t xml:space="preserve"> </w:t>
      </w:r>
      <w:r>
        <w:t xml:space="preserve">passait par eux. Avec le déclin du commerce, les connexions entre canaux</w:t>
      </w:r>
      <w:r>
        <w:t xml:space="preserve"> </w:t>
      </w:r>
      <w:r>
        <w:t xml:space="preserve">et rivière ont été négligées. Les crues printanières y déposent</w:t>
      </w:r>
      <w:r>
        <w:t xml:space="preserve"> </w:t>
      </w:r>
      <w:r>
        <w:t xml:space="preserve">annuellement leurs alluvions obstruants et de nombreux canaux sont</w:t>
      </w:r>
      <w:r>
        <w:t xml:space="preserve"> </w:t>
      </w:r>
      <w:r>
        <w:t xml:space="preserve">devenus à peine mieux que des égouts à ciel ouvert ou des dépotoirs.</w:t>
      </w:r>
    </w:p>
    <w:bookmarkStart w:id="24" w:name="la-rive-sud"/>
    <w:p>
      <w:pPr>
        <w:pStyle w:val="Titre4"/>
      </w:pPr>
      <w:r>
        <w:t xml:space="preserve">La Rive Sud</w:t>
      </w:r>
    </w:p>
    <w:p>
      <w:pPr>
        <w:pStyle w:val="FirstParagraph"/>
      </w:pPr>
      <w:r>
        <w:t xml:space="preserve">Bien que récemment bâtie, la Rive Sud est la partie la plus ancienne</w:t>
      </w:r>
      <w:r>
        <w:t xml:space="preserve"> </w:t>
      </w:r>
      <w:r>
        <w:t xml:space="preserve">de la cité. L’Annon Ham (S. «</w:t>
      </w:r>
      <w:r>
        <w:t xml:space="preserve"> </w:t>
      </w:r>
      <w:r>
        <w:rPr>
          <w:iCs/>
          <w:i/>
        </w:rPr>
        <w:t xml:space="preserve">Porte Sud</w:t>
      </w:r>
      <w:r>
        <w:t xml:space="preserve"> </w:t>
      </w:r>
      <w:r>
        <w:t xml:space="preserve">») se tient sur le site</w:t>
      </w:r>
      <w:r>
        <w:t xml:space="preserve"> </w:t>
      </w:r>
      <w:r>
        <w:t xml:space="preserve">où Eldacar fît construire une tour lors du Deuxième Âge. La Rive Sud est</w:t>
      </w:r>
      <w:r>
        <w:t xml:space="preserve"> </w:t>
      </w:r>
      <w:r>
        <w:t xml:space="preserve">le bastion des Guildes des Tisserands et des Teinturiers. La plus grande</w:t>
      </w:r>
      <w:r>
        <w:t xml:space="preserve"> </w:t>
      </w:r>
      <w:r>
        <w:t xml:space="preserve">partie de la garnison Gondorienne y loge, ainsi que la plupart des</w:t>
      </w:r>
      <w:r>
        <w:t xml:space="preserve"> </w:t>
      </w:r>
      <w:r>
        <w:t xml:space="preserve">édifices administratifs. Cela a eu pour résultat de rendre les</w:t>
      </w:r>
      <w:r>
        <w:t xml:space="preserve"> </w:t>
      </w:r>
      <w:r>
        <w:t xml:space="preserve">meilleures maisons populaires aux yeux des marchands de la cité.</w:t>
      </w:r>
    </w:p>
    <w:bookmarkEnd w:id="24"/>
    <w:bookmarkStart w:id="25" w:name="lîle"/>
    <w:p>
      <w:pPr>
        <w:pStyle w:val="Titre4"/>
      </w:pPr>
      <w:r>
        <w:t xml:space="preserve">L’Île</w:t>
      </w:r>
    </w:p>
    <w:p>
      <w:pPr>
        <w:pStyle w:val="FirstParagraph"/>
      </w:pPr>
      <w:r>
        <w:t xml:space="preserve">Les quartiers au milieu du Gwathló sont généralement connus par la</w:t>
      </w:r>
      <w:r>
        <w:t xml:space="preserve"> </w:t>
      </w:r>
      <w:r>
        <w:t xml:space="preserve">population sous le simple nom de L’île. C’est le reflet précis de</w:t>
      </w:r>
      <w:r>
        <w:t xml:space="preserve"> </w:t>
      </w:r>
      <w:r>
        <w:t xml:space="preserve">l’importance de l’île car c’est le centre commercial et mercantile de la</w:t>
      </w:r>
      <w:r>
        <w:t xml:space="preserve"> </w:t>
      </w:r>
      <w:r>
        <w:t xml:space="preserve">cité. L’expansion sur l’île commença au milieu du Deuxième Âge avec la</w:t>
      </w:r>
      <w:r>
        <w:t xml:space="preserve"> </w:t>
      </w:r>
      <w:r>
        <w:t xml:space="preserve">construction de fortifications, désormais en mine, à son extrémité</w:t>
      </w:r>
      <w:r>
        <w:t xml:space="preserve"> </w:t>
      </w:r>
      <w:r>
        <w:t xml:space="preserve">nord-est. Cette zone est actuellement le domaine incontesté des Voleurs</w:t>
      </w:r>
      <w:r>
        <w:t xml:space="preserve"> </w:t>
      </w:r>
      <w:r>
        <w:t xml:space="preserve">(Négociants) de Tharbad, tout comme la partie sud-ouest appartient aux</w:t>
      </w:r>
      <w:r>
        <w:t xml:space="preserve"> </w:t>
      </w:r>
      <w:r>
        <w:t xml:space="preserve">Bateliers. La partie centrale est un territoire neutre car toutes les</w:t>
      </w:r>
      <w:r>
        <w:t xml:space="preserve"> </w:t>
      </w:r>
      <w:r>
        <w:t xml:space="preserve">factions savent pertinemment que les activités commerciales doivent</w:t>
      </w:r>
      <w:r>
        <w:t xml:space="preserve"> </w:t>
      </w:r>
      <w:r>
        <w:t xml:space="preserve">continuer.</w:t>
      </w:r>
    </w:p>
    <w:bookmarkEnd w:id="25"/>
    <w:bookmarkStart w:id="26" w:name="la-rive-nord"/>
    <w:p>
      <w:pPr>
        <w:pStyle w:val="Titre4"/>
      </w:pPr>
      <w:r>
        <w:t xml:space="preserve">La Rive Nord</w:t>
      </w:r>
    </w:p>
    <w:p>
      <w:pPr>
        <w:pStyle w:val="FirstParagraph"/>
      </w:pPr>
      <w:r>
        <w:t xml:space="preserve">La Rive Nord est la partie la plus récente de la cité, ayant été</w:t>
      </w:r>
      <w:r>
        <w:t xml:space="preserve"> </w:t>
      </w:r>
      <w:r>
        <w:t xml:space="preserve">construite par Thorondur d’abord comme Prince, puis en tant que Roi au</w:t>
      </w:r>
      <w:r>
        <w:t xml:space="preserve"> </w:t>
      </w:r>
      <w:r>
        <w:t xml:space="preserve">neuvième siècle du Troisième Âge. La partie est de la Rive Nord est le</w:t>
      </w:r>
      <w:r>
        <w:t xml:space="preserve"> </w:t>
      </w:r>
      <w:r>
        <w:t xml:space="preserve">bastion des guildes mineures, les Sauniers contrôlent la berge de la</w:t>
      </w:r>
      <w:r>
        <w:t xml:space="preserve"> </w:t>
      </w:r>
      <w:r>
        <w:t xml:space="preserve">rivière et les Manœuvres occupent la partie ouest quelque peu</w:t>
      </w:r>
      <w:r>
        <w:t xml:space="preserve"> </w:t>
      </w:r>
      <w:r>
        <w:t xml:space="preserve">reconstruite. La zone centrale de la Rive Nord est probablement le</w:t>
      </w:r>
      <w:r>
        <w:t xml:space="preserve"> </w:t>
      </w:r>
      <w:r>
        <w:t xml:space="preserve">quartier le plus sûr pour les voyageurs.</w:t>
      </w:r>
    </w:p>
    <w:bookmarkEnd w:id="26"/>
    <w:bookmarkEnd w:id="27"/>
    <w:bookmarkEnd w:id="28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1" Target="media/rId21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08 · Tharbad</dc:title>
  <dc:creator/>
  <dc:language/>
  <cp:keywords/>
  <dcterms:created xsi:type="dcterms:W3CDTF">2023-11-27T16:12:45Z</dcterms:created>
  <dcterms:modified xsi:type="dcterms:W3CDTF">2023-11-27T16:12:45Z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